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01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>
        <w:t xml:space="preserve">                                                                                                                                             </w:t>
      </w:r>
      <w:r w:rsidRPr="00863E36">
        <w:rPr>
          <w:rFonts w:ascii="Times New Roman" w:hAnsi="Times New Roman"/>
          <w:sz w:val="28"/>
          <w:szCs w:val="28"/>
        </w:rPr>
        <w:t>Приложение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Pr="00863E36">
        <w:rPr>
          <w:rFonts w:ascii="Times New Roman" w:hAnsi="Times New Roman"/>
          <w:sz w:val="28"/>
          <w:szCs w:val="28"/>
        </w:rPr>
        <w:t>УТВЕРЖДЕНЫ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постановлением администрации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Роговского сельского поселения</w:t>
      </w:r>
    </w:p>
    <w:p w:rsidR="00863E36" w:rsidRPr="00863E36" w:rsidRDefault="00863E36" w:rsidP="00863E36">
      <w:pPr>
        <w:jc w:val="both"/>
        <w:rPr>
          <w:rFonts w:ascii="Times New Roman" w:hAnsi="Times New Roman"/>
          <w:sz w:val="28"/>
          <w:szCs w:val="28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</w:t>
      </w:r>
      <w:r w:rsidRPr="00863E36">
        <w:rPr>
          <w:rFonts w:ascii="Times New Roman" w:hAnsi="Times New Roman"/>
          <w:sz w:val="28"/>
          <w:szCs w:val="28"/>
        </w:rPr>
        <w:t>Тимашевского района</w:t>
      </w:r>
    </w:p>
    <w:p w:rsidR="00D900B5" w:rsidRPr="00FB5F47" w:rsidRDefault="00863E36" w:rsidP="00863E36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863E36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FB5F47">
        <w:rPr>
          <w:rFonts w:ascii="Times New Roman" w:hAnsi="Times New Roman"/>
          <w:sz w:val="28"/>
          <w:szCs w:val="28"/>
        </w:rPr>
        <w:t xml:space="preserve">                               </w:t>
      </w:r>
      <w:r w:rsidRPr="00FB5F47">
        <w:rPr>
          <w:rFonts w:ascii="Times New Roman" w:hAnsi="Times New Roman"/>
          <w:sz w:val="28"/>
          <w:szCs w:val="28"/>
          <w:u w:val="single"/>
        </w:rPr>
        <w:t xml:space="preserve">от </w:t>
      </w:r>
      <w:r w:rsidR="00FB5F47" w:rsidRPr="00FB5F47">
        <w:rPr>
          <w:rFonts w:ascii="Times New Roman" w:hAnsi="Times New Roman"/>
          <w:sz w:val="28"/>
          <w:szCs w:val="28"/>
          <w:u w:val="single"/>
        </w:rPr>
        <w:t>09.04.2024</w:t>
      </w:r>
      <w:r w:rsidRPr="00FB5F47">
        <w:rPr>
          <w:rFonts w:ascii="Times New Roman" w:hAnsi="Times New Roman"/>
          <w:sz w:val="28"/>
          <w:szCs w:val="28"/>
          <w:u w:val="single"/>
        </w:rPr>
        <w:t xml:space="preserve"> № </w:t>
      </w:r>
      <w:r w:rsidR="00FB5F47" w:rsidRPr="00FB5F47">
        <w:rPr>
          <w:rFonts w:ascii="Times New Roman" w:hAnsi="Times New Roman"/>
          <w:sz w:val="28"/>
          <w:szCs w:val="28"/>
          <w:u w:val="single"/>
        </w:rPr>
        <w:t>44</w:t>
      </w:r>
    </w:p>
    <w:p w:rsidR="00D900B5" w:rsidRDefault="00D900B5" w:rsidP="00D900B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Изменения, </w:t>
      </w:r>
    </w:p>
    <w:p w:rsidR="00D900B5" w:rsidRDefault="00D900B5" w:rsidP="00D900B5">
      <w:pPr>
        <w:suppressAutoHyphens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вносимые в приложение к постановлению администрации Роговского сельского поселения Тимашевского района </w:t>
      </w:r>
      <w:r w:rsidR="00335BC5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от 26 сентября 2016 г. № </w:t>
      </w:r>
      <w:r w:rsidRPr="00D900B5">
        <w:rPr>
          <w:rFonts w:ascii="Times New Roman" w:hAnsi="Times New Roman"/>
          <w:sz w:val="28"/>
          <w:szCs w:val="28"/>
        </w:rPr>
        <w:t xml:space="preserve">221 </w:t>
      </w:r>
      <w:r>
        <w:rPr>
          <w:rFonts w:ascii="Times New Roman" w:hAnsi="Times New Roman"/>
          <w:sz w:val="28"/>
          <w:szCs w:val="28"/>
        </w:rPr>
        <w:t>«</w:t>
      </w:r>
      <w:r w:rsidRPr="00D900B5">
        <w:rPr>
          <w:rFonts w:ascii="Times New Roman" w:hAnsi="Times New Roman"/>
          <w:sz w:val="28"/>
          <w:szCs w:val="28"/>
        </w:rPr>
        <w:t>Об утверждении Методики прогнозирования поступлений доходов в местный бюджет, главным администратором которых является администрация Роговского сельского поселения Тимашевского района»</w:t>
      </w:r>
    </w:p>
    <w:p w:rsidR="00D900B5" w:rsidRDefault="00D900B5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</w:p>
    <w:p w:rsidR="00D900B5" w:rsidRDefault="00650D89" w:rsidP="00D900B5">
      <w:pPr>
        <w:pStyle w:val="a5"/>
        <w:numPr>
          <w:ilvl w:val="0"/>
          <w:numId w:val="2"/>
        </w:num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Дополнить строкой следующего содержания:</w:t>
      </w:r>
    </w:p>
    <w:p w:rsidR="00650D89" w:rsidRDefault="00650D89" w:rsidP="002E4D5B">
      <w:pPr>
        <w:pStyle w:val="a5"/>
        <w:suppressAutoHyphens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Style w:val="a6"/>
        <w:tblW w:w="0" w:type="auto"/>
        <w:tblInd w:w="108" w:type="dxa"/>
        <w:tblLayout w:type="fixed"/>
        <w:tblLook w:val="04A0"/>
      </w:tblPr>
      <w:tblGrid>
        <w:gridCol w:w="426"/>
        <w:gridCol w:w="567"/>
        <w:gridCol w:w="1417"/>
        <w:gridCol w:w="1985"/>
        <w:gridCol w:w="1842"/>
        <w:gridCol w:w="851"/>
        <w:gridCol w:w="1701"/>
        <w:gridCol w:w="2977"/>
        <w:gridCol w:w="2912"/>
      </w:tblGrid>
      <w:tr w:rsidR="00650D89" w:rsidRPr="00650D89" w:rsidTr="004E5680">
        <w:tc>
          <w:tcPr>
            <w:tcW w:w="426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51</w:t>
            </w:r>
          </w:p>
        </w:tc>
        <w:tc>
          <w:tcPr>
            <w:tcW w:w="567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992</w:t>
            </w:r>
          </w:p>
        </w:tc>
        <w:tc>
          <w:tcPr>
            <w:tcW w:w="1417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50D89">
              <w:rPr>
                <w:rFonts w:ascii="Times New Roman" w:hAnsi="Times New Roman"/>
                <w:sz w:val="20"/>
                <w:szCs w:val="20"/>
              </w:rPr>
              <w:t>Администрация Роговского сельского поселения Тимашевского района</w:t>
            </w:r>
          </w:p>
        </w:tc>
        <w:tc>
          <w:tcPr>
            <w:tcW w:w="1985" w:type="dxa"/>
          </w:tcPr>
          <w:p w:rsidR="00650D89" w:rsidRPr="00650D89" w:rsidRDefault="0088617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</w:t>
            </w:r>
            <w:r w:rsidR="005A1F2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160201002</w:t>
            </w:r>
            <w:r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0000</w:t>
            </w:r>
            <w:r w:rsidR="005A1F2D" w:rsidRPr="005A1F2D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842" w:type="dxa"/>
          </w:tcPr>
          <w:p w:rsidR="00650D89" w:rsidRPr="00650D89" w:rsidRDefault="0088617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86179">
              <w:rPr>
                <w:rFonts w:ascii="Times New Roman" w:hAnsi="Times New Roman"/>
                <w:sz w:val="20"/>
                <w:szCs w:val="20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851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  <w:lang w:bidi="ru-RU"/>
              </w:rPr>
              <w:t>иной способ</w:t>
            </w:r>
          </w:p>
        </w:tc>
        <w:tc>
          <w:tcPr>
            <w:tcW w:w="1701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Пр</w:t>
            </w:r>
            <w:proofErr w:type="spellEnd"/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= 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мин.факт</w:t>
            </w:r>
            <w:proofErr w:type="spellEnd"/>
          </w:p>
        </w:tc>
        <w:tc>
          <w:tcPr>
            <w:tcW w:w="2977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для доходов местного бюджета, имеющих нерегулярный (несистемный) характер применяется метод расчета исходя из поступлений таких доходов за 5 лет, предшествующих году планирования. Показатели поступлений доходов, указанных в таком пункте, в текущем финансовом году могут быть скорректированы в ходе исполнения местного бюджета с учетом их фактического поступления</w:t>
            </w:r>
          </w:p>
        </w:tc>
        <w:tc>
          <w:tcPr>
            <w:tcW w:w="2912" w:type="dxa"/>
          </w:tcPr>
          <w:p w:rsidR="00650D89" w:rsidRPr="00650D89" w:rsidRDefault="00650D89" w:rsidP="00650D89">
            <w:pPr>
              <w:pStyle w:val="a5"/>
              <w:suppressAutoHyphens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E37A9">
              <w:rPr>
                <w:rFonts w:ascii="Times New Roman" w:hAnsi="Times New Roman"/>
                <w:sz w:val="20"/>
                <w:szCs w:val="20"/>
              </w:rPr>
              <w:t>Д</w:t>
            </w:r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5 </w:t>
            </w:r>
            <w:proofErr w:type="spellStart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>лет</w:t>
            </w:r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мин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.ф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  <w:vertAlign w:val="subscript"/>
              </w:rPr>
              <w:t>акт</w:t>
            </w:r>
            <w:proofErr w:type="spellEnd"/>
            <w:r w:rsidRPr="002E37A9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E37A9">
              <w:rPr>
                <w:rFonts w:ascii="Times New Roman" w:hAnsi="Times New Roman"/>
                <w:sz w:val="20"/>
                <w:szCs w:val="20"/>
              </w:rPr>
              <w:t>– сумма фактических поступлений за финансовый год, равная наименьшей величине фактических поступлений за 5 лет, предшествующих текущему финансовому году. В случае</w:t>
            </w:r>
            <w:proofErr w:type="gramStart"/>
            <w:r w:rsidRPr="002E37A9">
              <w:rPr>
                <w:rFonts w:ascii="Times New Roman" w:hAnsi="Times New Roman"/>
                <w:sz w:val="20"/>
                <w:szCs w:val="20"/>
              </w:rPr>
              <w:t>,</w:t>
            </w:r>
            <w:proofErr w:type="gramEnd"/>
            <w:r w:rsidRPr="002E37A9">
              <w:rPr>
                <w:rFonts w:ascii="Times New Roman" w:hAnsi="Times New Roman"/>
                <w:sz w:val="20"/>
                <w:szCs w:val="20"/>
              </w:rPr>
              <w:t xml:space="preserve"> если в одном финансовом году из 5 лет, предшествующих текущему финансовому году сумма фактических поступлений равна нулю, то прогнозный объем поступлений принимает значение, равное нулю</w:t>
            </w:r>
          </w:p>
        </w:tc>
      </w:tr>
    </w:tbl>
    <w:p w:rsidR="00F22DF3" w:rsidRDefault="002E4D5B" w:rsidP="004E5680">
      <w:pPr>
        <w:pStyle w:val="a5"/>
        <w:suppressAutoHyphens/>
        <w:jc w:val="both"/>
        <w:rPr>
          <w:rFonts w:ascii="Times New Roman" w:hAnsi="Times New Roman"/>
          <w:sz w:val="28"/>
          <w:szCs w:val="28"/>
        </w:rPr>
      </w:pPr>
      <w:r w:rsidRPr="002E4D5B">
        <w:rPr>
          <w:rFonts w:ascii="Times New Roman" w:hAnsi="Times New Roman"/>
          <w:sz w:val="28"/>
          <w:szCs w:val="28"/>
        </w:rPr>
        <w:t>.».</w:t>
      </w:r>
    </w:p>
    <w:p w:rsidR="00D900B5" w:rsidRPr="00F22DF3" w:rsidRDefault="004E5680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специалист администрации</w:t>
      </w:r>
      <w:r w:rsidR="00F22DF3" w:rsidRPr="00F22DF3">
        <w:rPr>
          <w:rFonts w:ascii="Times New Roman" w:hAnsi="Times New Roman"/>
          <w:sz w:val="28"/>
          <w:szCs w:val="28"/>
        </w:rPr>
        <w:t xml:space="preserve"> Роговского сельского поселения </w:t>
      </w:r>
    </w:p>
    <w:p w:rsidR="00F22DF3" w:rsidRPr="00F22DF3" w:rsidRDefault="00F22DF3" w:rsidP="00D900B5">
      <w:pPr>
        <w:suppressAutoHyphens/>
        <w:jc w:val="both"/>
        <w:rPr>
          <w:rFonts w:ascii="Times New Roman" w:hAnsi="Times New Roman"/>
          <w:sz w:val="28"/>
          <w:szCs w:val="28"/>
        </w:rPr>
      </w:pPr>
      <w:r w:rsidRPr="00F22DF3">
        <w:rPr>
          <w:rFonts w:ascii="Times New Roman" w:hAnsi="Times New Roman"/>
          <w:sz w:val="28"/>
          <w:szCs w:val="28"/>
        </w:rPr>
        <w:t>Тимашевского района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</w:t>
      </w:r>
      <w:r w:rsidR="00335BC5">
        <w:rPr>
          <w:rFonts w:ascii="Times New Roman" w:hAnsi="Times New Roman"/>
          <w:sz w:val="28"/>
          <w:szCs w:val="28"/>
        </w:rPr>
        <w:t xml:space="preserve"> </w:t>
      </w:r>
      <w:r w:rsidR="004E5680">
        <w:rPr>
          <w:rFonts w:ascii="Times New Roman" w:hAnsi="Times New Roman"/>
          <w:sz w:val="28"/>
          <w:szCs w:val="28"/>
        </w:rPr>
        <w:t xml:space="preserve">          А.В. </w:t>
      </w:r>
      <w:proofErr w:type="spellStart"/>
      <w:r w:rsidR="004E5680">
        <w:rPr>
          <w:rFonts w:ascii="Times New Roman" w:hAnsi="Times New Roman"/>
          <w:sz w:val="28"/>
          <w:szCs w:val="28"/>
        </w:rPr>
        <w:t>Варич</w:t>
      </w:r>
      <w:proofErr w:type="spellEnd"/>
    </w:p>
    <w:sectPr w:rsidR="00F22DF3" w:rsidRPr="00F22DF3" w:rsidSect="00335BC5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E3EAB"/>
    <w:multiLevelType w:val="hybridMultilevel"/>
    <w:tmpl w:val="9600E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786524"/>
    <w:multiLevelType w:val="hybridMultilevel"/>
    <w:tmpl w:val="4438A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63E36"/>
    <w:rsid w:val="00006E33"/>
    <w:rsid w:val="00280AB2"/>
    <w:rsid w:val="002E4D5B"/>
    <w:rsid w:val="00335BC5"/>
    <w:rsid w:val="003D317A"/>
    <w:rsid w:val="004E5680"/>
    <w:rsid w:val="005A1F2D"/>
    <w:rsid w:val="00645601"/>
    <w:rsid w:val="00650D89"/>
    <w:rsid w:val="00863E36"/>
    <w:rsid w:val="00886179"/>
    <w:rsid w:val="00B533FD"/>
    <w:rsid w:val="00C56B3A"/>
    <w:rsid w:val="00D900B5"/>
    <w:rsid w:val="00F22DF3"/>
    <w:rsid w:val="00FB5F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3E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63E3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63E3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semiHidden/>
    <w:unhideWhenUsed/>
    <w:rsid w:val="00D900B5"/>
    <w:pPr>
      <w:widowControl/>
      <w:autoSpaceDE/>
      <w:autoSpaceDN/>
      <w:adjustRightInd/>
      <w:spacing w:after="120"/>
    </w:pPr>
    <w:rPr>
      <w:rFonts w:ascii="Times New Roman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semiHidden/>
    <w:rsid w:val="00D900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900B5"/>
    <w:pPr>
      <w:ind w:left="720"/>
      <w:contextualSpacing/>
    </w:pPr>
  </w:style>
  <w:style w:type="table" w:styleId="a6">
    <w:name w:val="Table Grid"/>
    <w:basedOn w:val="a1"/>
    <w:uiPriority w:val="59"/>
    <w:rsid w:val="00650D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397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Platonova</cp:lastModifiedBy>
  <cp:revision>11</cp:revision>
  <cp:lastPrinted>2024-04-09T11:04:00Z</cp:lastPrinted>
  <dcterms:created xsi:type="dcterms:W3CDTF">2023-01-11T12:13:00Z</dcterms:created>
  <dcterms:modified xsi:type="dcterms:W3CDTF">2024-04-12T06:08:00Z</dcterms:modified>
</cp:coreProperties>
</file>